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198" w:rsidRDefault="00F30313"/>
    <w:p w:rsidR="00B5538B" w:rsidRDefault="00B5538B"/>
    <w:p w:rsidR="00B5538B" w:rsidRPr="00643D4E" w:rsidRDefault="00B5538B" w:rsidP="00B5538B">
      <w:pPr>
        <w:spacing w:line="480" w:lineRule="auto"/>
        <w:rPr>
          <w:rFonts w:ascii="Arial" w:eastAsia="Times New Roman" w:hAnsi="Arial" w:cs="Arial"/>
          <w:b/>
          <w:u w:val="single"/>
          <w:lang w:eastAsia="en-AU"/>
        </w:rPr>
      </w:pPr>
      <w:r w:rsidRPr="00643D4E">
        <w:rPr>
          <w:rFonts w:ascii="Arial" w:eastAsia="Times New Roman" w:hAnsi="Arial" w:cs="Arial"/>
          <w:b/>
          <w:u w:val="single"/>
          <w:lang w:eastAsia="en-AU"/>
        </w:rPr>
        <w:t>Children and Spirituality</w:t>
      </w:r>
    </w:p>
    <w:p w:rsidR="00B5538B" w:rsidRPr="00643D4E" w:rsidRDefault="00B5538B" w:rsidP="00B5538B">
      <w:pPr>
        <w:spacing w:line="480" w:lineRule="auto"/>
        <w:rPr>
          <w:rFonts w:ascii="Arial" w:eastAsia="Times New Roman" w:hAnsi="Arial" w:cs="Arial"/>
          <w:lang w:eastAsia="en-AU"/>
        </w:rPr>
      </w:pPr>
      <w:r w:rsidRPr="00460719">
        <w:rPr>
          <w:rFonts w:ascii="Arial" w:eastAsia="Times New Roman" w:hAnsi="Arial" w:cs="Arial"/>
          <w:lang w:eastAsia="en-AU"/>
        </w:rPr>
        <w:t xml:space="preserve">Making prayer meaningful for students and developing skills to go beyond the knowledge of prayer, to touch the heart, is the challenge for </w:t>
      </w:r>
      <w:r>
        <w:rPr>
          <w:rFonts w:ascii="Arial" w:eastAsia="Times New Roman" w:hAnsi="Arial" w:cs="Arial"/>
          <w:lang w:eastAsia="en-AU"/>
        </w:rPr>
        <w:t>every parent.</w:t>
      </w:r>
      <w:r w:rsidR="00643D4E">
        <w:rPr>
          <w:rFonts w:ascii="Arial" w:eastAsia="Times New Roman" w:hAnsi="Arial" w:cs="Arial"/>
          <w:lang w:eastAsia="en-AU"/>
        </w:rPr>
        <w:t xml:space="preserve"> </w:t>
      </w:r>
      <w:r w:rsidRPr="00460719">
        <w:rPr>
          <w:rFonts w:ascii="Arial" w:eastAsia="Times New Roman" w:hAnsi="Arial" w:cs="Arial"/>
          <w:color w:val="000000" w:themeColor="text1"/>
          <w:lang w:eastAsia="en-AU"/>
        </w:rPr>
        <w:t xml:space="preserve">A challenge for </w:t>
      </w:r>
      <w:r>
        <w:rPr>
          <w:rFonts w:ascii="Arial" w:eastAsia="Times New Roman" w:hAnsi="Arial" w:cs="Arial"/>
          <w:color w:val="000000" w:themeColor="text1"/>
          <w:lang w:eastAsia="en-AU"/>
        </w:rPr>
        <w:t xml:space="preserve">us </w:t>
      </w:r>
      <w:r w:rsidRPr="00460719">
        <w:rPr>
          <w:rFonts w:ascii="Arial" w:eastAsia="Times New Roman" w:hAnsi="Arial" w:cs="Arial"/>
          <w:color w:val="000000" w:themeColor="text1"/>
          <w:lang w:eastAsia="en-AU"/>
        </w:rPr>
        <w:t xml:space="preserve">is to come to a better understanding of what spirituality is and not confuse ‘God-talk’ with spirituality as Hay and Nye suggests (Hay &amp; Nye, 1996). Spirituality is accepted as universal and innate in all of us but it is not synonymous with religiosity (Rossiter 2010). </w:t>
      </w:r>
    </w:p>
    <w:p w:rsidR="00B5538B" w:rsidRPr="00460719" w:rsidRDefault="00B5538B" w:rsidP="00B5538B">
      <w:pPr>
        <w:spacing w:line="480" w:lineRule="auto"/>
        <w:rPr>
          <w:rFonts w:ascii="Arial" w:eastAsia="Times New Roman" w:hAnsi="Arial" w:cs="Arial"/>
          <w:color w:val="000000" w:themeColor="text1"/>
          <w:lang w:eastAsia="en-AU"/>
        </w:rPr>
      </w:pPr>
    </w:p>
    <w:p w:rsidR="00B5538B" w:rsidRPr="00460719" w:rsidRDefault="00B5538B" w:rsidP="00B5538B">
      <w:pPr>
        <w:spacing w:line="480" w:lineRule="auto"/>
        <w:rPr>
          <w:rFonts w:ascii="Arial" w:eastAsia="Times New Roman" w:hAnsi="Arial" w:cs="Arial"/>
          <w:lang w:eastAsia="en-AU"/>
        </w:rPr>
      </w:pPr>
      <w:r w:rsidRPr="00460719">
        <w:rPr>
          <w:rFonts w:ascii="Arial" w:eastAsia="Times New Roman" w:hAnsi="Arial" w:cs="Arial"/>
          <w:color w:val="000000" w:themeColor="text1"/>
          <w:lang w:eastAsia="en-AU"/>
        </w:rPr>
        <w:t xml:space="preserve">A child is born contemplative which </w:t>
      </w:r>
      <w:r>
        <w:rPr>
          <w:rFonts w:ascii="Arial" w:eastAsia="Times New Roman" w:hAnsi="Arial" w:cs="Arial"/>
          <w:color w:val="000000" w:themeColor="text1"/>
          <w:lang w:eastAsia="en-AU"/>
        </w:rPr>
        <w:t xml:space="preserve">is </w:t>
      </w:r>
      <w:r w:rsidRPr="00460719">
        <w:rPr>
          <w:rFonts w:ascii="Arial" w:eastAsia="Times New Roman" w:hAnsi="Arial" w:cs="Arial"/>
          <w:color w:val="000000" w:themeColor="text1"/>
          <w:lang w:eastAsia="en-AU"/>
        </w:rPr>
        <w:t>a natural cap</w:t>
      </w:r>
      <w:r>
        <w:rPr>
          <w:rFonts w:ascii="Arial" w:eastAsia="Times New Roman" w:hAnsi="Arial" w:cs="Arial"/>
          <w:color w:val="000000" w:themeColor="text1"/>
          <w:lang w:eastAsia="en-AU"/>
        </w:rPr>
        <w:t>acity to kno</w:t>
      </w:r>
      <w:r w:rsidRPr="00460719">
        <w:rPr>
          <w:rFonts w:ascii="Arial" w:eastAsia="Times New Roman" w:hAnsi="Arial" w:cs="Arial"/>
          <w:color w:val="000000" w:themeColor="text1"/>
          <w:lang w:eastAsia="en-AU"/>
        </w:rPr>
        <w:t>w God</w:t>
      </w:r>
      <w:r>
        <w:rPr>
          <w:rFonts w:ascii="Arial" w:eastAsia="Times New Roman" w:hAnsi="Arial" w:cs="Arial"/>
          <w:color w:val="000000" w:themeColor="text1"/>
          <w:lang w:eastAsia="en-AU"/>
        </w:rPr>
        <w:t xml:space="preserve"> </w:t>
      </w:r>
      <w:r w:rsidRPr="00460719">
        <w:rPr>
          <w:rFonts w:ascii="Arial" w:eastAsia="Times New Roman" w:hAnsi="Arial" w:cs="Arial"/>
          <w:color w:val="000000" w:themeColor="text1"/>
          <w:lang w:eastAsia="en-AU"/>
        </w:rPr>
        <w:t>(Hay and Nye, 1996).</w:t>
      </w:r>
      <w:r>
        <w:rPr>
          <w:rFonts w:ascii="Arial" w:eastAsia="Times New Roman" w:hAnsi="Arial" w:cs="Arial"/>
          <w:color w:val="000000" w:themeColor="text1"/>
          <w:lang w:eastAsia="en-AU"/>
        </w:rPr>
        <w:t xml:space="preserve"> </w:t>
      </w:r>
      <w:r w:rsidRPr="00460719">
        <w:rPr>
          <w:rFonts w:ascii="Arial" w:eastAsia="Times New Roman" w:hAnsi="Arial" w:cs="Arial"/>
          <w:color w:val="000000" w:themeColor="text1"/>
          <w:lang w:eastAsia="en-AU"/>
        </w:rPr>
        <w:t xml:space="preserve">Hay and Nye state that </w:t>
      </w:r>
      <w:r>
        <w:rPr>
          <w:rFonts w:ascii="Arial" w:eastAsia="Times New Roman" w:hAnsi="Arial" w:cs="Arial"/>
          <w:color w:val="000000" w:themeColor="text1"/>
          <w:lang w:eastAsia="en-AU"/>
        </w:rPr>
        <w:t>this</w:t>
      </w:r>
      <w:r w:rsidRPr="00460719">
        <w:rPr>
          <w:rFonts w:ascii="Arial" w:eastAsia="Times New Roman" w:hAnsi="Arial" w:cs="Arial"/>
          <w:color w:val="000000" w:themeColor="text1"/>
          <w:lang w:eastAsia="en-AU"/>
        </w:rPr>
        <w:t xml:space="preserve"> innate spiritual capacity</w:t>
      </w:r>
      <w:r>
        <w:rPr>
          <w:rFonts w:ascii="Arial" w:eastAsia="Times New Roman" w:hAnsi="Arial" w:cs="Arial"/>
          <w:color w:val="000000" w:themeColor="text1"/>
          <w:lang w:eastAsia="en-AU"/>
        </w:rPr>
        <w:t xml:space="preserve"> in children</w:t>
      </w:r>
      <w:r w:rsidRPr="00460719">
        <w:rPr>
          <w:rFonts w:ascii="Arial" w:eastAsia="Times New Roman" w:hAnsi="Arial" w:cs="Arial"/>
          <w:color w:val="000000" w:themeColor="text1"/>
          <w:lang w:eastAsia="en-AU"/>
        </w:rPr>
        <w:t xml:space="preserve"> changes focus and form as they grow and other capacities develop (Hay and Nye, 1996). </w:t>
      </w:r>
      <w:r>
        <w:rPr>
          <w:rFonts w:ascii="Arial" w:eastAsia="Times New Roman" w:hAnsi="Arial" w:cs="Arial"/>
          <w:color w:val="000000" w:themeColor="text1"/>
          <w:lang w:eastAsia="en-AU"/>
        </w:rPr>
        <w:t xml:space="preserve">We </w:t>
      </w:r>
      <w:r w:rsidRPr="00460719">
        <w:rPr>
          <w:rFonts w:ascii="Arial" w:eastAsia="Times New Roman" w:hAnsi="Arial" w:cs="Arial"/>
          <w:color w:val="000000" w:themeColor="text1"/>
          <w:lang w:eastAsia="en-AU"/>
        </w:rPr>
        <w:t xml:space="preserve">should provide opportunities that deal with these changes not only through knowledge but those that touch </w:t>
      </w:r>
      <w:r w:rsidRPr="00460719">
        <w:rPr>
          <w:rFonts w:ascii="Arial" w:eastAsia="Times New Roman" w:hAnsi="Arial" w:cs="Arial"/>
          <w:lang w:eastAsia="en-AU"/>
        </w:rPr>
        <w:t>the heart so that children’s spirituality can continue to mature. This a major facto</w:t>
      </w:r>
      <w:r>
        <w:rPr>
          <w:rFonts w:ascii="Arial" w:eastAsia="Times New Roman" w:hAnsi="Arial" w:cs="Arial"/>
          <w:lang w:eastAsia="en-AU"/>
        </w:rPr>
        <w:t>r in developing the whole child.</w:t>
      </w:r>
    </w:p>
    <w:p w:rsidR="00B5538B" w:rsidRPr="00460719" w:rsidRDefault="00B5538B" w:rsidP="00B5538B">
      <w:pPr>
        <w:spacing w:line="480" w:lineRule="auto"/>
        <w:rPr>
          <w:rFonts w:ascii="Arial" w:eastAsia="Times New Roman" w:hAnsi="Arial" w:cs="Arial"/>
          <w:color w:val="000000" w:themeColor="text1"/>
          <w:lang w:eastAsia="en-AU"/>
        </w:rPr>
      </w:pPr>
    </w:p>
    <w:p w:rsidR="00B5538B" w:rsidRPr="00460719" w:rsidRDefault="00B5538B" w:rsidP="00B5538B">
      <w:pPr>
        <w:spacing w:line="480" w:lineRule="auto"/>
        <w:rPr>
          <w:rFonts w:ascii="Arial" w:eastAsia="Times New Roman" w:hAnsi="Arial" w:cs="Arial"/>
          <w:color w:val="000000" w:themeColor="text1"/>
          <w:lang w:eastAsia="en-AU"/>
        </w:rPr>
      </w:pPr>
      <w:r w:rsidRPr="00460719">
        <w:rPr>
          <w:rFonts w:ascii="Arial" w:eastAsia="Times New Roman" w:hAnsi="Arial" w:cs="Arial"/>
          <w:color w:val="000000" w:themeColor="text1"/>
          <w:lang w:eastAsia="en-AU"/>
        </w:rPr>
        <w:t xml:space="preserve">It is commonly agreed that spirituality is a natural human predisposition and that all humans possess this quality whether or not they belong to or practice a religious tradition (Hyde &amp; </w:t>
      </w:r>
      <w:proofErr w:type="spellStart"/>
      <w:r w:rsidRPr="00460719">
        <w:rPr>
          <w:rFonts w:ascii="Arial" w:eastAsia="Times New Roman" w:hAnsi="Arial" w:cs="Arial"/>
          <w:color w:val="000000" w:themeColor="text1"/>
          <w:lang w:eastAsia="en-AU"/>
        </w:rPr>
        <w:t>Rymarz</w:t>
      </w:r>
      <w:proofErr w:type="spellEnd"/>
      <w:r w:rsidRPr="00460719">
        <w:rPr>
          <w:rFonts w:ascii="Arial" w:eastAsia="Times New Roman" w:hAnsi="Arial" w:cs="Arial"/>
          <w:color w:val="000000" w:themeColor="text1"/>
          <w:lang w:eastAsia="en-AU"/>
        </w:rPr>
        <w:t xml:space="preserve">, 2008). Biologists and psychologists acknowledge the importance of the spiritual dimension in humans. A British zoologist </w:t>
      </w:r>
      <w:proofErr w:type="spellStart"/>
      <w:r w:rsidRPr="00460719">
        <w:rPr>
          <w:rFonts w:ascii="Arial" w:eastAsia="Times New Roman" w:hAnsi="Arial" w:cs="Arial"/>
          <w:color w:val="000000" w:themeColor="text1"/>
          <w:lang w:eastAsia="en-AU"/>
        </w:rPr>
        <w:t>Alister</w:t>
      </w:r>
      <w:proofErr w:type="spellEnd"/>
      <w:r w:rsidRPr="00460719">
        <w:rPr>
          <w:rFonts w:ascii="Arial" w:eastAsia="Times New Roman" w:hAnsi="Arial" w:cs="Arial"/>
          <w:color w:val="000000" w:themeColor="text1"/>
          <w:lang w:eastAsia="en-AU"/>
        </w:rPr>
        <w:t xml:space="preserve"> Hardy suggests that spirituality has evolved through the process of natural selection because if provides a positive function and enables humans to survive (Hyde, 2008). </w:t>
      </w:r>
    </w:p>
    <w:p w:rsidR="00B5538B" w:rsidRPr="00460719" w:rsidRDefault="00B5538B" w:rsidP="00B5538B">
      <w:pPr>
        <w:spacing w:line="480" w:lineRule="auto"/>
        <w:rPr>
          <w:rFonts w:ascii="Arial" w:eastAsia="Times New Roman" w:hAnsi="Arial" w:cs="Arial"/>
          <w:color w:val="000000" w:themeColor="text1"/>
          <w:lang w:eastAsia="en-AU"/>
        </w:rPr>
      </w:pPr>
    </w:p>
    <w:p w:rsidR="00B5538B" w:rsidRPr="00460719" w:rsidRDefault="00B5538B" w:rsidP="00B5538B">
      <w:pPr>
        <w:spacing w:line="480" w:lineRule="auto"/>
        <w:rPr>
          <w:rFonts w:ascii="Arial" w:eastAsia="Times New Roman" w:hAnsi="Arial" w:cs="Arial"/>
          <w:color w:val="000000" w:themeColor="text1"/>
          <w:lang w:eastAsia="en-AU"/>
        </w:rPr>
      </w:pPr>
      <w:r w:rsidRPr="00460719">
        <w:rPr>
          <w:rFonts w:ascii="Arial" w:eastAsia="Times New Roman" w:hAnsi="Arial" w:cs="Arial"/>
          <w:color w:val="000000" w:themeColor="text1"/>
          <w:lang w:eastAsia="en-AU"/>
        </w:rPr>
        <w:t xml:space="preserve">Literature supports the psychological perspective that all people are capable of apperceiving of spiritual experience (Hyde, 2008). William James, a psychologist </w:t>
      </w:r>
      <w:r w:rsidRPr="00460719">
        <w:rPr>
          <w:rFonts w:ascii="Arial" w:eastAsia="Times New Roman" w:hAnsi="Arial" w:cs="Arial"/>
          <w:color w:val="000000" w:themeColor="text1"/>
          <w:lang w:eastAsia="en-AU"/>
        </w:rPr>
        <w:lastRenderedPageBreak/>
        <w:t>called spirituality ‘personal religion’ and states that numerous people experience spirituality in a variety of ways and is often used to find meaning in life, solutions to difficulties and problems of value (Hyde, 2008). He states, these experiences provide people with insight into the depths of truths which is not measured or understood by discursive intellect (Hyde, 2008).</w:t>
      </w:r>
    </w:p>
    <w:p w:rsidR="00B5538B" w:rsidRPr="00460719" w:rsidRDefault="00B5538B" w:rsidP="00B5538B">
      <w:pPr>
        <w:spacing w:line="480" w:lineRule="auto"/>
        <w:rPr>
          <w:rFonts w:ascii="Arial" w:eastAsia="Times New Roman" w:hAnsi="Arial" w:cs="Arial"/>
          <w:color w:val="000000" w:themeColor="text1"/>
          <w:lang w:eastAsia="en-AU"/>
        </w:rPr>
      </w:pPr>
    </w:p>
    <w:p w:rsidR="00B5538B" w:rsidRPr="00460719" w:rsidRDefault="00B5538B" w:rsidP="00B5538B">
      <w:pPr>
        <w:spacing w:line="480" w:lineRule="auto"/>
        <w:rPr>
          <w:rFonts w:ascii="Arial" w:eastAsia="Times New Roman" w:hAnsi="Arial" w:cs="Arial"/>
          <w:color w:val="000000" w:themeColor="text1"/>
          <w:lang w:eastAsia="en-AU"/>
        </w:rPr>
      </w:pPr>
      <w:r w:rsidRPr="00460719">
        <w:rPr>
          <w:rFonts w:ascii="Arial" w:eastAsia="Times New Roman" w:hAnsi="Arial" w:cs="Arial"/>
          <w:color w:val="000000" w:themeColor="text1"/>
          <w:lang w:eastAsia="en-AU"/>
        </w:rPr>
        <w:t>A Canadian scholar Elaine Champagne proposes that the spiritual experience is the human experience. She states that spirituality is about the search for unification and integrity as the spirituality of each individual helps muster their inner resources to work towards a unified and harmonious existence making them a more</w:t>
      </w:r>
      <w:r>
        <w:rPr>
          <w:rFonts w:ascii="Arial" w:eastAsia="Times New Roman" w:hAnsi="Arial" w:cs="Arial"/>
          <w:color w:val="000000" w:themeColor="text1"/>
          <w:lang w:eastAsia="en-AU"/>
        </w:rPr>
        <w:t xml:space="preserve"> relative human being (</w:t>
      </w:r>
      <w:r w:rsidRPr="00460719">
        <w:rPr>
          <w:rFonts w:ascii="Arial" w:eastAsia="Times New Roman" w:hAnsi="Arial" w:cs="Arial"/>
          <w:color w:val="000000" w:themeColor="text1"/>
          <w:lang w:eastAsia="en-AU"/>
        </w:rPr>
        <w:t>Hyde, 2008). This then allows them to relate more effectively with themselves and others and in our Christian context, God. Champagne also argues that, ‘spirituality as a quality of consciousness</w:t>
      </w:r>
      <w:r>
        <w:rPr>
          <w:rFonts w:ascii="Arial" w:eastAsia="Times New Roman" w:hAnsi="Arial" w:cs="Arial"/>
          <w:color w:val="000000" w:themeColor="text1"/>
          <w:lang w:eastAsia="en-AU"/>
        </w:rPr>
        <w:t xml:space="preserve"> which </w:t>
      </w:r>
      <w:r w:rsidRPr="00460719">
        <w:rPr>
          <w:rFonts w:ascii="Arial" w:eastAsia="Times New Roman" w:hAnsi="Arial" w:cs="Arial"/>
          <w:color w:val="000000" w:themeColor="text1"/>
          <w:lang w:eastAsia="en-AU"/>
        </w:rPr>
        <w:t>refers to the capacity of a person to reflect, to maintain a distance from, or describe an experience, and the capacity of abstraction’ (</w:t>
      </w:r>
      <w:r>
        <w:rPr>
          <w:rFonts w:ascii="Arial" w:eastAsia="Times New Roman" w:hAnsi="Arial" w:cs="Arial"/>
          <w:color w:val="000000" w:themeColor="text1"/>
          <w:lang w:eastAsia="en-AU"/>
        </w:rPr>
        <w:t xml:space="preserve">as cited in </w:t>
      </w:r>
      <w:r w:rsidRPr="00460719">
        <w:rPr>
          <w:rFonts w:ascii="Arial" w:eastAsia="Times New Roman" w:hAnsi="Arial" w:cs="Arial"/>
          <w:color w:val="000000" w:themeColor="text1"/>
          <w:lang w:eastAsia="en-AU"/>
        </w:rPr>
        <w:t>Hyde, 2008</w:t>
      </w:r>
      <w:r>
        <w:rPr>
          <w:rFonts w:ascii="Arial" w:eastAsia="Times New Roman" w:hAnsi="Arial" w:cs="Arial"/>
          <w:color w:val="000000" w:themeColor="text1"/>
          <w:lang w:eastAsia="en-AU"/>
        </w:rPr>
        <w:t>,</w:t>
      </w:r>
      <w:r w:rsidRPr="00460719">
        <w:rPr>
          <w:rFonts w:ascii="Arial" w:eastAsia="Times New Roman" w:hAnsi="Arial" w:cs="Arial"/>
          <w:color w:val="000000" w:themeColor="text1"/>
          <w:lang w:eastAsia="en-AU"/>
        </w:rPr>
        <w:t xml:space="preserve"> p. 54).</w:t>
      </w:r>
    </w:p>
    <w:p w:rsidR="00B5538B" w:rsidRPr="00460719" w:rsidRDefault="00B5538B" w:rsidP="00B5538B">
      <w:pPr>
        <w:spacing w:line="480" w:lineRule="auto"/>
        <w:rPr>
          <w:rFonts w:ascii="Arial" w:eastAsia="Times New Roman" w:hAnsi="Arial" w:cs="Arial"/>
          <w:color w:val="000000" w:themeColor="text1"/>
          <w:lang w:eastAsia="en-AU"/>
        </w:rPr>
      </w:pPr>
    </w:p>
    <w:p w:rsidR="00B5538B" w:rsidRPr="00460719" w:rsidRDefault="00B5538B" w:rsidP="00B5538B">
      <w:pPr>
        <w:spacing w:line="480" w:lineRule="auto"/>
        <w:rPr>
          <w:rFonts w:ascii="Arial" w:eastAsia="Times New Roman" w:hAnsi="Arial" w:cs="Arial"/>
          <w:color w:val="000000" w:themeColor="text1"/>
          <w:lang w:eastAsia="en-AU"/>
        </w:rPr>
      </w:pPr>
      <w:r w:rsidRPr="00460719">
        <w:rPr>
          <w:rFonts w:ascii="Arial" w:eastAsia="Times New Roman" w:hAnsi="Arial" w:cs="Arial"/>
          <w:color w:val="000000" w:themeColor="text1"/>
          <w:lang w:eastAsia="en-AU"/>
        </w:rPr>
        <w:t>In contrast to some cognitive theorists Hay, Nye and Champagne believe that young children have these capabilities at a young age. They believe that children appear to be intuitive towards relationships even though they mightn’t have the language to express it (Hyde, 2008).</w:t>
      </w:r>
    </w:p>
    <w:p w:rsidR="00B5538B" w:rsidRPr="00460719" w:rsidRDefault="00B5538B" w:rsidP="00B5538B">
      <w:pPr>
        <w:spacing w:line="480" w:lineRule="auto"/>
        <w:rPr>
          <w:rFonts w:ascii="Arial" w:eastAsia="Times New Roman" w:hAnsi="Arial" w:cs="Arial"/>
          <w:color w:val="000000" w:themeColor="text1"/>
          <w:lang w:eastAsia="en-AU"/>
        </w:rPr>
      </w:pPr>
    </w:p>
    <w:p w:rsidR="00B5538B" w:rsidRPr="00460719" w:rsidRDefault="00B5538B" w:rsidP="00B5538B">
      <w:pPr>
        <w:spacing w:line="480" w:lineRule="auto"/>
        <w:rPr>
          <w:rFonts w:ascii="Arial" w:eastAsia="Times New Roman" w:hAnsi="Arial" w:cs="Arial"/>
          <w:color w:val="000000" w:themeColor="text1"/>
          <w:lang w:eastAsia="en-AU"/>
        </w:rPr>
      </w:pPr>
      <w:r w:rsidRPr="00460719">
        <w:rPr>
          <w:rFonts w:ascii="Arial" w:eastAsia="Times New Roman" w:hAnsi="Arial" w:cs="Arial"/>
          <w:color w:val="000000" w:themeColor="text1"/>
          <w:lang w:eastAsia="en-AU"/>
        </w:rPr>
        <w:t xml:space="preserve">Tobin Hart, an American Psychologist also agrees with these previous scholars and identified five spiritual characteristics of children’s spirituality: </w:t>
      </w:r>
    </w:p>
    <w:p w:rsidR="00B5538B" w:rsidRPr="00460719" w:rsidRDefault="00B5538B" w:rsidP="00B5538B">
      <w:pPr>
        <w:pStyle w:val="ListParagraph"/>
        <w:numPr>
          <w:ilvl w:val="0"/>
          <w:numId w:val="1"/>
        </w:numPr>
        <w:spacing w:after="0" w:line="480" w:lineRule="auto"/>
        <w:rPr>
          <w:color w:val="000000" w:themeColor="text1"/>
          <w:sz w:val="24"/>
          <w:szCs w:val="24"/>
          <w:lang w:eastAsia="en-AU"/>
        </w:rPr>
      </w:pPr>
      <w:r w:rsidRPr="00460719">
        <w:rPr>
          <w:color w:val="000000" w:themeColor="text1"/>
          <w:sz w:val="24"/>
          <w:szCs w:val="24"/>
          <w:lang w:eastAsia="en-AU"/>
        </w:rPr>
        <w:lastRenderedPageBreak/>
        <w:t xml:space="preserve">Wisdom which comes from an openness of heart and mind where children easily have the capacity to get to the heart of the matter even though they may not be able to explain it; </w:t>
      </w:r>
    </w:p>
    <w:p w:rsidR="00B5538B" w:rsidRPr="00460719" w:rsidRDefault="00B5538B" w:rsidP="00B5538B">
      <w:pPr>
        <w:pStyle w:val="ListParagraph"/>
        <w:numPr>
          <w:ilvl w:val="0"/>
          <w:numId w:val="1"/>
        </w:numPr>
        <w:spacing w:after="0" w:line="480" w:lineRule="auto"/>
        <w:rPr>
          <w:color w:val="000000" w:themeColor="text1"/>
          <w:sz w:val="24"/>
          <w:szCs w:val="24"/>
          <w:lang w:eastAsia="en-AU"/>
        </w:rPr>
      </w:pPr>
      <w:r w:rsidRPr="00460719">
        <w:rPr>
          <w:color w:val="000000" w:themeColor="text1"/>
          <w:sz w:val="24"/>
          <w:szCs w:val="24"/>
          <w:lang w:eastAsia="en-AU"/>
        </w:rPr>
        <w:t xml:space="preserve">Wonder/awe which refers to the way the world is sensed by children through their feelings of joy, connectedness, and insight which is the cornerstone of their spiritual life; </w:t>
      </w:r>
    </w:p>
    <w:p w:rsidR="00B5538B" w:rsidRPr="00460719" w:rsidRDefault="00B5538B" w:rsidP="00B5538B">
      <w:pPr>
        <w:pStyle w:val="ListParagraph"/>
        <w:numPr>
          <w:ilvl w:val="0"/>
          <w:numId w:val="1"/>
        </w:numPr>
        <w:spacing w:after="0" w:line="480" w:lineRule="auto"/>
        <w:rPr>
          <w:color w:val="000000" w:themeColor="text1"/>
          <w:sz w:val="24"/>
          <w:szCs w:val="24"/>
          <w:lang w:eastAsia="en-AU"/>
        </w:rPr>
      </w:pPr>
      <w:r w:rsidRPr="00460719">
        <w:rPr>
          <w:color w:val="000000" w:themeColor="text1"/>
          <w:sz w:val="24"/>
          <w:szCs w:val="24"/>
          <w:lang w:eastAsia="en-AU"/>
        </w:rPr>
        <w:t>Relationship between themselves and others which refers to how they treat each other and the capacity they have to show concern for others through feelings of empathy and compassion;</w:t>
      </w:r>
    </w:p>
    <w:p w:rsidR="00B5538B" w:rsidRPr="00460719" w:rsidRDefault="00B5538B" w:rsidP="00B5538B">
      <w:pPr>
        <w:pStyle w:val="ListParagraph"/>
        <w:numPr>
          <w:ilvl w:val="0"/>
          <w:numId w:val="1"/>
        </w:numPr>
        <w:spacing w:after="0" w:line="480" w:lineRule="auto"/>
        <w:rPr>
          <w:color w:val="000000" w:themeColor="text1"/>
          <w:sz w:val="24"/>
          <w:szCs w:val="24"/>
          <w:lang w:eastAsia="en-AU"/>
        </w:rPr>
      </w:pPr>
      <w:r w:rsidRPr="00460719">
        <w:rPr>
          <w:color w:val="000000" w:themeColor="text1"/>
          <w:sz w:val="24"/>
          <w:szCs w:val="24"/>
          <w:lang w:eastAsia="en-AU"/>
        </w:rPr>
        <w:t>Seeing the invisible - Awareness of mystery and the universe being multidimensional where children have the capacity to feel energy, able to tune into more subtle levels of reality and find insightful inspiration; and</w:t>
      </w:r>
    </w:p>
    <w:p w:rsidR="00B5538B" w:rsidRPr="00460719" w:rsidRDefault="00B5538B" w:rsidP="00B5538B">
      <w:pPr>
        <w:pStyle w:val="ListParagraph"/>
        <w:numPr>
          <w:ilvl w:val="0"/>
          <w:numId w:val="1"/>
        </w:numPr>
        <w:spacing w:after="0" w:line="480" w:lineRule="auto"/>
        <w:rPr>
          <w:color w:val="000000" w:themeColor="text1"/>
          <w:sz w:val="24"/>
          <w:szCs w:val="24"/>
          <w:lang w:eastAsia="en-AU"/>
        </w:rPr>
      </w:pPr>
      <w:r w:rsidRPr="00460719">
        <w:rPr>
          <w:color w:val="000000" w:themeColor="text1"/>
          <w:sz w:val="24"/>
          <w:szCs w:val="24"/>
          <w:lang w:eastAsia="en-AU"/>
        </w:rPr>
        <w:t>Wondering in relation to the ultimate questions of life</w:t>
      </w:r>
    </w:p>
    <w:p w:rsidR="00B5538B" w:rsidRPr="00460719" w:rsidRDefault="00B5538B" w:rsidP="00B5538B">
      <w:pPr>
        <w:spacing w:line="480" w:lineRule="auto"/>
        <w:ind w:left="360"/>
        <w:rPr>
          <w:rFonts w:ascii="Arial" w:eastAsia="Times New Roman" w:hAnsi="Arial" w:cs="Arial"/>
          <w:color w:val="000000" w:themeColor="text1"/>
          <w:lang w:eastAsia="en-AU"/>
        </w:rPr>
      </w:pPr>
      <w:proofErr w:type="gramStart"/>
      <w:r w:rsidRPr="00460719">
        <w:rPr>
          <w:rFonts w:ascii="Arial" w:eastAsia="Times New Roman" w:hAnsi="Arial" w:cs="Arial"/>
          <w:color w:val="000000" w:themeColor="text1"/>
          <w:lang w:eastAsia="en-AU"/>
        </w:rPr>
        <w:t>(Hart, 2003).</w:t>
      </w:r>
      <w:proofErr w:type="gramEnd"/>
    </w:p>
    <w:p w:rsidR="00B5538B" w:rsidRPr="00460719" w:rsidRDefault="00B5538B" w:rsidP="00B5538B">
      <w:pPr>
        <w:spacing w:line="480" w:lineRule="auto"/>
        <w:ind w:left="360"/>
        <w:rPr>
          <w:rFonts w:ascii="Arial" w:eastAsia="Times New Roman" w:hAnsi="Arial" w:cs="Arial"/>
          <w:color w:val="000000" w:themeColor="text1"/>
          <w:lang w:eastAsia="en-AU"/>
        </w:rPr>
      </w:pPr>
    </w:p>
    <w:p w:rsidR="00B5538B" w:rsidRPr="00460719" w:rsidRDefault="00B5538B" w:rsidP="00B5538B">
      <w:pPr>
        <w:spacing w:line="480" w:lineRule="auto"/>
        <w:ind w:left="360"/>
        <w:rPr>
          <w:rFonts w:ascii="Arial" w:eastAsia="Times New Roman" w:hAnsi="Arial" w:cs="Arial"/>
          <w:color w:val="000000" w:themeColor="text1"/>
          <w:lang w:eastAsia="en-AU"/>
        </w:rPr>
      </w:pPr>
      <w:r w:rsidRPr="00460719">
        <w:rPr>
          <w:rFonts w:ascii="Arial" w:eastAsia="Times New Roman" w:hAnsi="Arial" w:cs="Arial"/>
          <w:color w:val="000000" w:themeColor="text1"/>
          <w:lang w:eastAsia="en-AU"/>
        </w:rPr>
        <w:t>Hyde similarly identified four characteristics of children’s spirituality in his research which you can see incorporates the same aspects that Hart denotes:</w:t>
      </w:r>
    </w:p>
    <w:p w:rsidR="00B5538B" w:rsidRPr="00460719" w:rsidRDefault="00B5538B" w:rsidP="00B5538B">
      <w:pPr>
        <w:pStyle w:val="ListParagraph"/>
        <w:numPr>
          <w:ilvl w:val="0"/>
          <w:numId w:val="2"/>
        </w:numPr>
        <w:spacing w:after="0" w:line="480" w:lineRule="auto"/>
        <w:rPr>
          <w:color w:val="000000" w:themeColor="text1"/>
          <w:sz w:val="24"/>
          <w:szCs w:val="24"/>
          <w:lang w:eastAsia="en-AU"/>
        </w:rPr>
      </w:pPr>
      <w:r w:rsidRPr="00460719">
        <w:rPr>
          <w:color w:val="000000" w:themeColor="text1"/>
          <w:sz w:val="24"/>
          <w:szCs w:val="24"/>
          <w:lang w:eastAsia="en-AU"/>
        </w:rPr>
        <w:t>The felt sense</w:t>
      </w:r>
    </w:p>
    <w:p w:rsidR="00B5538B" w:rsidRPr="00460719" w:rsidRDefault="00B5538B" w:rsidP="00B5538B">
      <w:pPr>
        <w:pStyle w:val="ListParagraph"/>
        <w:numPr>
          <w:ilvl w:val="0"/>
          <w:numId w:val="2"/>
        </w:numPr>
        <w:spacing w:after="0" w:line="480" w:lineRule="auto"/>
        <w:rPr>
          <w:color w:val="000000" w:themeColor="text1"/>
          <w:sz w:val="24"/>
          <w:szCs w:val="24"/>
          <w:lang w:eastAsia="en-AU"/>
        </w:rPr>
      </w:pPr>
      <w:r w:rsidRPr="00460719">
        <w:rPr>
          <w:color w:val="000000" w:themeColor="text1"/>
          <w:sz w:val="24"/>
          <w:szCs w:val="24"/>
          <w:lang w:eastAsia="en-AU"/>
        </w:rPr>
        <w:t>Integrating awareness</w:t>
      </w:r>
    </w:p>
    <w:p w:rsidR="00B5538B" w:rsidRPr="00460719" w:rsidRDefault="00B5538B" w:rsidP="00B5538B">
      <w:pPr>
        <w:pStyle w:val="ListParagraph"/>
        <w:numPr>
          <w:ilvl w:val="0"/>
          <w:numId w:val="2"/>
        </w:numPr>
        <w:spacing w:after="0" w:line="480" w:lineRule="auto"/>
        <w:rPr>
          <w:color w:val="000000" w:themeColor="text1"/>
          <w:sz w:val="24"/>
          <w:szCs w:val="24"/>
          <w:lang w:eastAsia="en-AU"/>
        </w:rPr>
      </w:pPr>
      <w:r w:rsidRPr="00460719">
        <w:rPr>
          <w:color w:val="000000" w:themeColor="text1"/>
          <w:sz w:val="24"/>
          <w:szCs w:val="24"/>
          <w:lang w:eastAsia="en-AU"/>
        </w:rPr>
        <w:t>Weaving the threads of meaning, and</w:t>
      </w:r>
    </w:p>
    <w:p w:rsidR="00B5538B" w:rsidRPr="00460719" w:rsidRDefault="00B5538B" w:rsidP="00B5538B">
      <w:pPr>
        <w:pStyle w:val="ListParagraph"/>
        <w:numPr>
          <w:ilvl w:val="0"/>
          <w:numId w:val="2"/>
        </w:numPr>
        <w:spacing w:after="0" w:line="480" w:lineRule="auto"/>
        <w:rPr>
          <w:color w:val="000000" w:themeColor="text1"/>
          <w:sz w:val="24"/>
          <w:szCs w:val="24"/>
          <w:lang w:eastAsia="en-AU"/>
        </w:rPr>
      </w:pPr>
      <w:r w:rsidRPr="00460719">
        <w:rPr>
          <w:color w:val="000000" w:themeColor="text1"/>
          <w:sz w:val="24"/>
          <w:szCs w:val="24"/>
          <w:lang w:eastAsia="en-AU"/>
        </w:rPr>
        <w:t>Spiritual questioning (Hyde, 2008).</w:t>
      </w:r>
    </w:p>
    <w:p w:rsidR="00B5538B" w:rsidRPr="00460719" w:rsidRDefault="00B5538B" w:rsidP="00B5538B">
      <w:pPr>
        <w:spacing w:line="480" w:lineRule="auto"/>
        <w:rPr>
          <w:rFonts w:ascii="Arial" w:eastAsia="Times New Roman" w:hAnsi="Arial" w:cs="Arial"/>
          <w:color w:val="000000" w:themeColor="text1"/>
          <w:lang w:eastAsia="en-AU"/>
        </w:rPr>
      </w:pPr>
    </w:p>
    <w:p w:rsidR="00B5538B" w:rsidRDefault="00B5538B" w:rsidP="00B5538B">
      <w:pPr>
        <w:spacing w:line="480" w:lineRule="auto"/>
        <w:rPr>
          <w:rFonts w:ascii="Arial" w:eastAsia="Times New Roman" w:hAnsi="Arial" w:cs="Arial"/>
          <w:color w:val="000000" w:themeColor="text1"/>
          <w:lang w:eastAsia="en-AU"/>
        </w:rPr>
      </w:pPr>
      <w:r w:rsidRPr="00460719">
        <w:rPr>
          <w:rFonts w:ascii="Arial" w:eastAsia="Times New Roman" w:hAnsi="Arial" w:cs="Arial"/>
          <w:color w:val="000000" w:themeColor="text1"/>
          <w:lang w:eastAsia="en-AU"/>
        </w:rPr>
        <w:t xml:space="preserve">Spirituality is concerned primarily with relationships and in our Catholic context could include a deep relationship with our divine God if we seek to nurture this in our children through religious education programs (Hyde &amp; </w:t>
      </w:r>
      <w:proofErr w:type="spellStart"/>
      <w:r w:rsidRPr="00460719">
        <w:rPr>
          <w:rFonts w:ascii="Arial" w:eastAsia="Times New Roman" w:hAnsi="Arial" w:cs="Arial"/>
          <w:color w:val="000000" w:themeColor="text1"/>
          <w:lang w:eastAsia="en-AU"/>
        </w:rPr>
        <w:t>Rymarz</w:t>
      </w:r>
      <w:proofErr w:type="spellEnd"/>
      <w:r w:rsidRPr="00460719">
        <w:rPr>
          <w:rFonts w:ascii="Arial" w:eastAsia="Times New Roman" w:hAnsi="Arial" w:cs="Arial"/>
          <w:color w:val="000000" w:themeColor="text1"/>
          <w:lang w:eastAsia="en-AU"/>
        </w:rPr>
        <w:t xml:space="preserve">, 2008).  Prayer is an </w:t>
      </w:r>
      <w:r w:rsidRPr="00460719">
        <w:rPr>
          <w:rFonts w:ascii="Arial" w:eastAsia="Times New Roman" w:hAnsi="Arial" w:cs="Arial"/>
          <w:color w:val="000000" w:themeColor="text1"/>
          <w:lang w:eastAsia="en-AU"/>
        </w:rPr>
        <w:lastRenderedPageBreak/>
        <w:t>essential element in developing one’s spirituality (Bretherton, 1995). It is through prayer that children connect with each other and with God and are able to express and deepen their relationship with the divine (Bretherton, 1995). Prayer is at the heart of Christian spirituality through which we are called to love ourselves</w:t>
      </w:r>
      <w:r>
        <w:rPr>
          <w:rFonts w:ascii="Arial" w:eastAsia="Times New Roman" w:hAnsi="Arial" w:cs="Arial"/>
          <w:color w:val="000000" w:themeColor="text1"/>
          <w:lang w:eastAsia="en-AU"/>
        </w:rPr>
        <w:t>,</w:t>
      </w:r>
      <w:r w:rsidRPr="00460719">
        <w:rPr>
          <w:rFonts w:ascii="Arial" w:eastAsia="Times New Roman" w:hAnsi="Arial" w:cs="Arial"/>
          <w:color w:val="000000" w:themeColor="text1"/>
          <w:lang w:eastAsia="en-AU"/>
        </w:rPr>
        <w:t xml:space="preserve"> our neighbours and God (Bretherton, 1999).</w:t>
      </w:r>
    </w:p>
    <w:p w:rsidR="00B5538B" w:rsidRPr="00460719" w:rsidRDefault="00B5538B" w:rsidP="00B5538B">
      <w:pPr>
        <w:spacing w:line="480" w:lineRule="auto"/>
        <w:rPr>
          <w:rFonts w:ascii="Arial" w:eastAsia="Times New Roman" w:hAnsi="Arial" w:cs="Arial"/>
          <w:color w:val="4F81BD" w:themeColor="accent1"/>
          <w:lang w:eastAsia="en-AU"/>
        </w:rPr>
      </w:pPr>
    </w:p>
    <w:p w:rsidR="00B5538B" w:rsidRPr="00460719" w:rsidRDefault="00F30313" w:rsidP="00B5538B">
      <w:pPr>
        <w:spacing w:line="480" w:lineRule="auto"/>
        <w:rPr>
          <w:rFonts w:ascii="Arial" w:eastAsia="Times New Roman" w:hAnsi="Arial" w:cs="Arial"/>
          <w:lang w:eastAsia="en-AU"/>
        </w:rPr>
      </w:pPr>
      <w:r>
        <w:rPr>
          <w:rFonts w:ascii="Arial" w:eastAsia="Times New Roman" w:hAnsi="Arial" w:cs="Arial"/>
          <w:lang w:eastAsia="en-AU"/>
        </w:rPr>
        <w:t>T</w:t>
      </w:r>
      <w:r w:rsidR="00B5538B">
        <w:rPr>
          <w:rFonts w:ascii="Arial" w:eastAsia="Times New Roman" w:hAnsi="Arial" w:cs="Arial"/>
          <w:lang w:eastAsia="en-AU"/>
        </w:rPr>
        <w:t xml:space="preserve">heorists (Hay, Nye, Hyde, Champagne and Rossiter) </w:t>
      </w:r>
      <w:r>
        <w:rPr>
          <w:rFonts w:ascii="Arial" w:eastAsia="Times New Roman" w:hAnsi="Arial" w:cs="Arial"/>
          <w:lang w:eastAsia="en-AU"/>
        </w:rPr>
        <w:t xml:space="preserve">suggest </w:t>
      </w:r>
      <w:bookmarkStart w:id="0" w:name="_GoBack"/>
      <w:bookmarkEnd w:id="0"/>
      <w:r w:rsidR="00B5538B">
        <w:rPr>
          <w:rFonts w:ascii="Arial" w:eastAsia="Times New Roman" w:hAnsi="Arial" w:cs="Arial"/>
          <w:lang w:eastAsia="en-AU"/>
        </w:rPr>
        <w:t xml:space="preserve">that </w:t>
      </w:r>
      <w:r w:rsidR="00B5538B" w:rsidRPr="00460719">
        <w:rPr>
          <w:rFonts w:ascii="Arial" w:eastAsia="Times New Roman" w:hAnsi="Arial" w:cs="Arial"/>
          <w:lang w:eastAsia="en-AU"/>
        </w:rPr>
        <w:t>Spiritualty is an essential part of every human and it is the core for faith formation within our Catholic tradition. Children particularly are open and receptive to developing their spirituality because they clearl</w:t>
      </w:r>
      <w:r w:rsidR="00B5538B">
        <w:rPr>
          <w:rFonts w:ascii="Arial" w:eastAsia="Times New Roman" w:hAnsi="Arial" w:cs="Arial"/>
          <w:lang w:eastAsia="en-AU"/>
        </w:rPr>
        <w:t>y possess a rich spirituality in</w:t>
      </w:r>
      <w:r w:rsidR="00B5538B" w:rsidRPr="00460719">
        <w:rPr>
          <w:rFonts w:ascii="Arial" w:eastAsia="Times New Roman" w:hAnsi="Arial" w:cs="Arial"/>
          <w:lang w:eastAsia="en-AU"/>
        </w:rPr>
        <w:t xml:space="preserve"> their lives (Christie, 2008). It is our job as </w:t>
      </w:r>
      <w:proofErr w:type="gramStart"/>
      <w:r w:rsidR="00B5538B">
        <w:rPr>
          <w:rFonts w:ascii="Arial" w:eastAsia="Times New Roman" w:hAnsi="Arial" w:cs="Arial"/>
          <w:lang w:eastAsia="en-AU"/>
        </w:rPr>
        <w:t xml:space="preserve">parents </w:t>
      </w:r>
      <w:r w:rsidR="00B5538B" w:rsidRPr="00460719">
        <w:rPr>
          <w:rFonts w:ascii="Arial" w:eastAsia="Times New Roman" w:hAnsi="Arial" w:cs="Arial"/>
          <w:lang w:eastAsia="en-AU"/>
        </w:rPr>
        <w:t xml:space="preserve"> to</w:t>
      </w:r>
      <w:proofErr w:type="gramEnd"/>
      <w:r w:rsidR="00B5538B" w:rsidRPr="00460719">
        <w:rPr>
          <w:rFonts w:ascii="Arial" w:eastAsia="Times New Roman" w:hAnsi="Arial" w:cs="Arial"/>
          <w:lang w:eastAsia="en-AU"/>
        </w:rPr>
        <w:t xml:space="preserve"> help nurture each child’s spirituality by spending time with them to build their skills and alerting them to the features and characteristics of their spirituality (Hyde, 2008). If we can build on the ‘spiritual competence’ that each child is born with, </w:t>
      </w:r>
      <w:r w:rsidR="00B5538B">
        <w:rPr>
          <w:rFonts w:ascii="Arial" w:eastAsia="Times New Roman" w:hAnsi="Arial" w:cs="Arial"/>
          <w:lang w:eastAsia="en-AU"/>
        </w:rPr>
        <w:t>as Christie says</w:t>
      </w:r>
      <w:r w:rsidR="00B5538B" w:rsidRPr="00460719">
        <w:rPr>
          <w:rFonts w:ascii="Arial" w:eastAsia="Times New Roman" w:hAnsi="Arial" w:cs="Arial"/>
          <w:lang w:eastAsia="en-AU"/>
        </w:rPr>
        <w:t xml:space="preserve">, then the development of faith can be made possible (Christie, 2008). For this to occur it is imperative that </w:t>
      </w:r>
      <w:proofErr w:type="gramStart"/>
      <w:r w:rsidR="00B5538B">
        <w:rPr>
          <w:rFonts w:ascii="Arial" w:eastAsia="Times New Roman" w:hAnsi="Arial" w:cs="Arial"/>
          <w:lang w:eastAsia="en-AU"/>
        </w:rPr>
        <w:t xml:space="preserve">adult </w:t>
      </w:r>
      <w:r w:rsidR="00B5538B" w:rsidRPr="00460719">
        <w:rPr>
          <w:rFonts w:ascii="Arial" w:eastAsia="Times New Roman" w:hAnsi="Arial" w:cs="Arial"/>
          <w:lang w:eastAsia="en-AU"/>
        </w:rPr>
        <w:t xml:space="preserve"> understand</w:t>
      </w:r>
      <w:proofErr w:type="gramEnd"/>
      <w:r w:rsidR="00B5538B" w:rsidRPr="00460719">
        <w:rPr>
          <w:rFonts w:ascii="Arial" w:eastAsia="Times New Roman" w:hAnsi="Arial" w:cs="Arial"/>
          <w:lang w:eastAsia="en-AU"/>
        </w:rPr>
        <w:t xml:space="preserve"> the long term benefits of Spirituality and value its contribution in developing the whole person.</w:t>
      </w:r>
    </w:p>
    <w:p w:rsidR="00B5538B" w:rsidRPr="00460719" w:rsidRDefault="00B5538B" w:rsidP="00B5538B">
      <w:pPr>
        <w:spacing w:line="480" w:lineRule="auto"/>
        <w:rPr>
          <w:rFonts w:ascii="Arial" w:eastAsia="Times New Roman" w:hAnsi="Arial" w:cs="Arial"/>
          <w:lang w:eastAsia="en-AU"/>
        </w:rPr>
      </w:pPr>
    </w:p>
    <w:p w:rsidR="00B5538B" w:rsidRPr="00460719" w:rsidRDefault="00B5538B" w:rsidP="00B5538B">
      <w:pPr>
        <w:spacing w:line="480" w:lineRule="auto"/>
        <w:rPr>
          <w:rFonts w:ascii="Arial" w:eastAsia="Times New Roman" w:hAnsi="Arial" w:cs="Arial"/>
          <w:lang w:eastAsia="en-AU"/>
        </w:rPr>
      </w:pPr>
      <w:r w:rsidRPr="00460719">
        <w:rPr>
          <w:rFonts w:ascii="Arial" w:eastAsia="Times New Roman" w:hAnsi="Arial" w:cs="Arial"/>
          <w:lang w:eastAsia="en-AU"/>
        </w:rPr>
        <w:t xml:space="preserve">The study of children’s spirituality is relatively new and although Hart identifies five areas of spirituality and Hyde identifies four, they acknowledge that more aspects will be revealed in time (Hyde &amp; </w:t>
      </w:r>
      <w:proofErr w:type="spellStart"/>
      <w:r w:rsidRPr="00460719">
        <w:rPr>
          <w:rFonts w:ascii="Arial" w:eastAsia="Times New Roman" w:hAnsi="Arial" w:cs="Arial"/>
          <w:lang w:eastAsia="en-AU"/>
        </w:rPr>
        <w:t>Rymarz</w:t>
      </w:r>
      <w:proofErr w:type="spellEnd"/>
      <w:r w:rsidRPr="00460719">
        <w:rPr>
          <w:rFonts w:ascii="Arial" w:eastAsia="Times New Roman" w:hAnsi="Arial" w:cs="Arial"/>
          <w:lang w:eastAsia="en-AU"/>
        </w:rPr>
        <w:t xml:space="preserve">, 2008). Using these known features teachers now have a framework in which they can work. To recognise and understand the importance of spiritualty in each of our lives, </w:t>
      </w:r>
      <w:r>
        <w:rPr>
          <w:rFonts w:ascii="Arial" w:eastAsia="Times New Roman" w:hAnsi="Arial" w:cs="Arial"/>
          <w:lang w:eastAsia="en-AU"/>
        </w:rPr>
        <w:t xml:space="preserve">we need to broaden our </w:t>
      </w:r>
      <w:r w:rsidRPr="00460719">
        <w:rPr>
          <w:rFonts w:ascii="Arial" w:eastAsia="Times New Roman" w:hAnsi="Arial" w:cs="Arial"/>
          <w:lang w:eastAsia="en-AU"/>
        </w:rPr>
        <w:t xml:space="preserve">view and adjust </w:t>
      </w:r>
      <w:r>
        <w:rPr>
          <w:rFonts w:ascii="Arial" w:eastAsia="Times New Roman" w:hAnsi="Arial" w:cs="Arial"/>
          <w:lang w:eastAsia="en-AU"/>
        </w:rPr>
        <w:t>our</w:t>
      </w:r>
      <w:r w:rsidRPr="00460719">
        <w:rPr>
          <w:rFonts w:ascii="Arial" w:eastAsia="Times New Roman" w:hAnsi="Arial" w:cs="Arial"/>
          <w:lang w:eastAsia="en-AU"/>
        </w:rPr>
        <w:t xml:space="preserve"> thinking to accept the notion that regardless of a person’s religion, spirituality is expressed through relationships with the human and non-human world (Hyde &amp; </w:t>
      </w:r>
      <w:proofErr w:type="spellStart"/>
      <w:r w:rsidRPr="00460719">
        <w:rPr>
          <w:rFonts w:ascii="Arial" w:eastAsia="Times New Roman" w:hAnsi="Arial" w:cs="Arial"/>
          <w:lang w:eastAsia="en-AU"/>
        </w:rPr>
        <w:t>Rymarz</w:t>
      </w:r>
      <w:proofErr w:type="spellEnd"/>
      <w:r w:rsidRPr="00460719">
        <w:rPr>
          <w:rFonts w:ascii="Arial" w:eastAsia="Times New Roman" w:hAnsi="Arial" w:cs="Arial"/>
          <w:lang w:eastAsia="en-AU"/>
        </w:rPr>
        <w:t xml:space="preserve">, 2008).  </w:t>
      </w:r>
    </w:p>
    <w:p w:rsidR="00B5538B" w:rsidRPr="00460719" w:rsidRDefault="00B5538B" w:rsidP="00B5538B">
      <w:pPr>
        <w:spacing w:line="480" w:lineRule="auto"/>
        <w:rPr>
          <w:rFonts w:ascii="Arial" w:eastAsia="Times New Roman" w:hAnsi="Arial" w:cs="Arial"/>
          <w:lang w:eastAsia="en-AU"/>
        </w:rPr>
      </w:pPr>
    </w:p>
    <w:p w:rsidR="00B5538B" w:rsidRPr="00460719" w:rsidRDefault="00B5538B" w:rsidP="00B5538B">
      <w:pPr>
        <w:spacing w:line="480" w:lineRule="auto"/>
        <w:rPr>
          <w:rFonts w:ascii="Arial" w:eastAsia="Times New Roman" w:hAnsi="Arial" w:cs="Arial"/>
          <w:lang w:eastAsia="en-AU"/>
        </w:rPr>
      </w:pPr>
      <w:r w:rsidRPr="00460719">
        <w:rPr>
          <w:rFonts w:ascii="Arial" w:eastAsia="Times New Roman" w:hAnsi="Arial" w:cs="Arial"/>
          <w:lang w:eastAsia="en-AU"/>
        </w:rPr>
        <w:t>To build spirituality</w:t>
      </w:r>
      <w:r>
        <w:rPr>
          <w:rFonts w:ascii="Arial" w:eastAsia="Times New Roman" w:hAnsi="Arial" w:cs="Arial"/>
          <w:lang w:eastAsia="en-AU"/>
        </w:rPr>
        <w:t>,</w:t>
      </w:r>
      <w:r w:rsidRPr="00460719">
        <w:rPr>
          <w:rFonts w:ascii="Arial" w:eastAsia="Times New Roman" w:hAnsi="Arial" w:cs="Arial"/>
          <w:lang w:eastAsia="en-AU"/>
        </w:rPr>
        <w:t xml:space="preserve"> prayer needs to be invitational where children choose to join in the prayer freely and not forced into a traditional formal prayer style (Nolen, 2014). Beth Nolen promotes that prayer experiences need to engage all the five senses and include both verbal and non-verbal elements (Nolen, 2014). She states that prayer should be seen as a relationship with God which permeates one’s whole life which is more than just talking to God (Nolen, 2014).  Nolen suggests while traditional formal and informal prayers of praise, thanksgiving, petition and sorrow have their place and purpose; it is meditation, contemplative prayer and other types of prayer through movement, journal writing and music that can ignite the passion for spirituality (Nolen, 2014). Meditation uses guided imagery, story, scripture, nature and art to focus the senses while contemplative prayer involves silence, mantras and </w:t>
      </w:r>
      <w:proofErr w:type="gramStart"/>
      <w:r w:rsidRPr="00460719">
        <w:rPr>
          <w:rFonts w:ascii="Arial" w:eastAsia="Times New Roman" w:hAnsi="Arial" w:cs="Arial"/>
          <w:lang w:eastAsia="en-AU"/>
        </w:rPr>
        <w:t>breath</w:t>
      </w:r>
      <w:proofErr w:type="gramEnd"/>
      <w:r w:rsidRPr="00460719">
        <w:rPr>
          <w:rFonts w:ascii="Arial" w:eastAsia="Times New Roman" w:hAnsi="Arial" w:cs="Arial"/>
          <w:lang w:eastAsia="en-AU"/>
        </w:rPr>
        <w:t xml:space="preserve"> prayer to still the body as the person can get in touch with their inner core – the heart. Offering different ways to p</w:t>
      </w:r>
      <w:r>
        <w:rPr>
          <w:rFonts w:ascii="Arial" w:eastAsia="Times New Roman" w:hAnsi="Arial" w:cs="Arial"/>
          <w:lang w:eastAsia="en-AU"/>
        </w:rPr>
        <w:t>ray engages the child with the S</w:t>
      </w:r>
      <w:r w:rsidRPr="00460719">
        <w:rPr>
          <w:rFonts w:ascii="Arial" w:eastAsia="Times New Roman" w:hAnsi="Arial" w:cs="Arial"/>
          <w:lang w:eastAsia="en-AU"/>
        </w:rPr>
        <w:t>pirit and can help entwine their personal story into the fabric of Catholic life.</w:t>
      </w:r>
    </w:p>
    <w:p w:rsidR="00B5538B" w:rsidRPr="00460719" w:rsidRDefault="00B5538B" w:rsidP="00B5538B">
      <w:pPr>
        <w:spacing w:line="480" w:lineRule="auto"/>
        <w:rPr>
          <w:rFonts w:ascii="Arial" w:eastAsia="Times New Roman" w:hAnsi="Arial" w:cs="Arial"/>
          <w:lang w:eastAsia="en-AU"/>
        </w:rPr>
      </w:pPr>
    </w:p>
    <w:p w:rsidR="00B5538B" w:rsidRPr="00460719" w:rsidRDefault="00B5538B" w:rsidP="00B5538B">
      <w:pPr>
        <w:spacing w:line="480" w:lineRule="auto"/>
        <w:rPr>
          <w:rFonts w:ascii="Arial" w:eastAsia="Times New Roman" w:hAnsi="Arial" w:cs="Arial"/>
          <w:color w:val="4F81BD" w:themeColor="accent1"/>
          <w:lang w:eastAsia="en-AU"/>
        </w:rPr>
      </w:pPr>
      <w:r w:rsidRPr="00460719">
        <w:rPr>
          <w:rFonts w:ascii="Arial" w:eastAsia="Times New Roman" w:hAnsi="Arial" w:cs="Arial"/>
          <w:lang w:eastAsia="en-AU"/>
        </w:rPr>
        <w:t xml:space="preserve">Acknowledging that spirituality is a natural human disposition, </w:t>
      </w:r>
      <w:r>
        <w:rPr>
          <w:rFonts w:ascii="Arial" w:eastAsia="Times New Roman" w:hAnsi="Arial" w:cs="Arial"/>
          <w:lang w:eastAsia="en-AU"/>
        </w:rPr>
        <w:t>a quality that all humans possess</w:t>
      </w:r>
      <w:r w:rsidRPr="00460719">
        <w:rPr>
          <w:rFonts w:ascii="Arial" w:eastAsia="Times New Roman" w:hAnsi="Arial" w:cs="Arial"/>
          <w:lang w:eastAsia="en-AU"/>
        </w:rPr>
        <w:t xml:space="preserve">, whether they belong to a religious tradition or not could be the catalyst for spiritual integration in children and thus help to retain their spirituality as they become adults (Hyde &amp; </w:t>
      </w:r>
      <w:proofErr w:type="spellStart"/>
      <w:r w:rsidRPr="00460719">
        <w:rPr>
          <w:rFonts w:ascii="Arial" w:eastAsia="Times New Roman" w:hAnsi="Arial" w:cs="Arial"/>
          <w:lang w:eastAsia="en-AU"/>
        </w:rPr>
        <w:t>Rymarz</w:t>
      </w:r>
      <w:proofErr w:type="spellEnd"/>
      <w:r w:rsidRPr="00460719">
        <w:rPr>
          <w:rFonts w:ascii="Arial" w:eastAsia="Times New Roman" w:hAnsi="Arial" w:cs="Arial"/>
          <w:lang w:eastAsia="en-AU"/>
        </w:rPr>
        <w:t>, 2008).</w:t>
      </w:r>
      <w:r w:rsidRPr="00460719">
        <w:rPr>
          <w:rFonts w:ascii="Arial" w:eastAsia="Times New Roman" w:hAnsi="Arial" w:cs="Arial"/>
          <w:color w:val="4F81BD" w:themeColor="accent1"/>
          <w:lang w:eastAsia="en-AU"/>
        </w:rPr>
        <w:t xml:space="preserve"> </w:t>
      </w:r>
      <w:r w:rsidRPr="00460719">
        <w:rPr>
          <w:rFonts w:ascii="Arial" w:eastAsia="Times New Roman" w:hAnsi="Arial" w:cs="Arial"/>
          <w:color w:val="000000" w:themeColor="text1"/>
          <w:lang w:eastAsia="en-AU"/>
        </w:rPr>
        <w:t>It is essential to understand that the pedagogy of teaching the spiritual dimension that engages children at a personal level is not going to be automatic because personal change both for the teacher and the child is influenced by many factors outside the classroom (Rossiter, 2009). However acceptance and belief in its value is the first step.</w:t>
      </w:r>
    </w:p>
    <w:p w:rsidR="00B5538B" w:rsidRDefault="00B5538B" w:rsidP="00B5538B">
      <w:pPr>
        <w:spacing w:line="480" w:lineRule="auto"/>
        <w:rPr>
          <w:rFonts w:ascii="Arial" w:eastAsia="Times New Roman" w:hAnsi="Arial" w:cs="Arial"/>
          <w:color w:val="000000" w:themeColor="text1"/>
          <w:lang w:eastAsia="en-AU"/>
        </w:rPr>
      </w:pPr>
    </w:p>
    <w:p w:rsidR="00B5538B" w:rsidRDefault="00B5538B" w:rsidP="00B5538B">
      <w:pPr>
        <w:spacing w:line="480" w:lineRule="auto"/>
        <w:rPr>
          <w:rFonts w:ascii="Arial" w:eastAsia="Times New Roman" w:hAnsi="Arial" w:cs="Arial"/>
          <w:color w:val="4F81BD" w:themeColor="accent1"/>
          <w:lang w:eastAsia="en-AU"/>
        </w:rPr>
      </w:pPr>
    </w:p>
    <w:p w:rsidR="00B5538B" w:rsidRDefault="00B5538B" w:rsidP="00B5538B">
      <w:pPr>
        <w:spacing w:line="480" w:lineRule="auto"/>
        <w:rPr>
          <w:rFonts w:ascii="Arial" w:eastAsia="Times New Roman" w:hAnsi="Arial" w:cs="Arial"/>
          <w:color w:val="4F81BD" w:themeColor="accent1"/>
          <w:lang w:eastAsia="en-AU"/>
        </w:rPr>
      </w:pPr>
    </w:p>
    <w:p w:rsidR="00B5538B" w:rsidRDefault="00B5538B" w:rsidP="00B5538B">
      <w:pPr>
        <w:spacing w:line="480" w:lineRule="auto"/>
        <w:rPr>
          <w:rFonts w:ascii="Arial" w:eastAsia="Times New Roman" w:hAnsi="Arial" w:cs="Arial"/>
          <w:color w:val="4F81BD" w:themeColor="accent1"/>
          <w:lang w:eastAsia="en-AU"/>
        </w:rPr>
      </w:pPr>
    </w:p>
    <w:p w:rsidR="00B5538B" w:rsidRDefault="00B5538B" w:rsidP="00B5538B">
      <w:pPr>
        <w:spacing w:line="480" w:lineRule="auto"/>
        <w:rPr>
          <w:rFonts w:ascii="Arial" w:eastAsia="Times New Roman" w:hAnsi="Arial" w:cs="Arial"/>
          <w:color w:val="4F81BD" w:themeColor="accent1"/>
          <w:lang w:eastAsia="en-AU"/>
        </w:rPr>
      </w:pPr>
    </w:p>
    <w:p w:rsidR="00B5538B" w:rsidRDefault="00B5538B" w:rsidP="00B5538B">
      <w:pPr>
        <w:spacing w:line="480" w:lineRule="auto"/>
        <w:rPr>
          <w:rFonts w:ascii="Arial" w:eastAsia="Times New Roman" w:hAnsi="Arial" w:cs="Arial"/>
          <w:color w:val="4F81BD" w:themeColor="accent1"/>
          <w:lang w:eastAsia="en-AU"/>
        </w:rPr>
      </w:pPr>
    </w:p>
    <w:p w:rsidR="00B5538B" w:rsidRDefault="00B5538B"/>
    <w:sectPr w:rsidR="00B553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65DB5"/>
    <w:multiLevelType w:val="hybridMultilevel"/>
    <w:tmpl w:val="EC842C24"/>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17A06E0"/>
    <w:multiLevelType w:val="hybridMultilevel"/>
    <w:tmpl w:val="ED6867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5840B10"/>
    <w:multiLevelType w:val="hybridMultilevel"/>
    <w:tmpl w:val="1CC05B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BB946CF"/>
    <w:multiLevelType w:val="hybridMultilevel"/>
    <w:tmpl w:val="71C27C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38B"/>
    <w:rsid w:val="001C096B"/>
    <w:rsid w:val="00643D4E"/>
    <w:rsid w:val="007A3FAD"/>
    <w:rsid w:val="00B5538B"/>
    <w:rsid w:val="00F303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38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5538B"/>
    <w:pPr>
      <w:spacing w:after="120"/>
      <w:ind w:left="720"/>
      <w:contextualSpacing/>
    </w:pPr>
    <w:rPr>
      <w:rFonts w:ascii="Arial" w:eastAsia="Times New Roman" w:hAnsi="Arial" w:cs="Arial"/>
      <w:bCs/>
      <w:sz w:val="20"/>
      <w:szCs w:val="20"/>
    </w:rPr>
  </w:style>
  <w:style w:type="character" w:customStyle="1" w:styleId="ListParagraphChar">
    <w:name w:val="List Paragraph Char"/>
    <w:basedOn w:val="DefaultParagraphFont"/>
    <w:link w:val="ListParagraph"/>
    <w:uiPriority w:val="34"/>
    <w:rsid w:val="00B5538B"/>
    <w:rPr>
      <w:rFonts w:ascii="Arial" w:eastAsia="Times New Roman" w:hAnsi="Arial" w:cs="Arial"/>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38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5538B"/>
    <w:pPr>
      <w:spacing w:after="120"/>
      <w:ind w:left="720"/>
      <w:contextualSpacing/>
    </w:pPr>
    <w:rPr>
      <w:rFonts w:ascii="Arial" w:eastAsia="Times New Roman" w:hAnsi="Arial" w:cs="Arial"/>
      <w:bCs/>
      <w:sz w:val="20"/>
      <w:szCs w:val="20"/>
    </w:rPr>
  </w:style>
  <w:style w:type="character" w:customStyle="1" w:styleId="ListParagraphChar">
    <w:name w:val="List Paragraph Char"/>
    <w:basedOn w:val="DefaultParagraphFont"/>
    <w:link w:val="ListParagraph"/>
    <w:uiPriority w:val="34"/>
    <w:rsid w:val="00B5538B"/>
    <w:rPr>
      <w:rFonts w:ascii="Arial" w:eastAsia="Times New Roman"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Lismore Catholic Education</Company>
  <LinksUpToDate>false</LinksUpToDate>
  <CharactersWithSpaces>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Mulherin</dc:creator>
  <cp:lastModifiedBy>Christine Mulherin</cp:lastModifiedBy>
  <cp:revision>2</cp:revision>
  <dcterms:created xsi:type="dcterms:W3CDTF">2016-04-06T03:44:00Z</dcterms:created>
  <dcterms:modified xsi:type="dcterms:W3CDTF">2016-04-06T04:00:00Z</dcterms:modified>
</cp:coreProperties>
</file>